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5" w:rsidRDefault="00FF2C75" w:rsidP="00BD4B45">
      <w:pPr>
        <w:tabs>
          <w:tab w:val="left" w:pos="3782"/>
        </w:tabs>
      </w:pPr>
    </w:p>
    <w:tbl>
      <w:tblPr>
        <w:tblStyle w:val="Jasnecieniowanieakcent11"/>
        <w:tblW w:w="10382" w:type="dxa"/>
        <w:tblInd w:w="-459" w:type="dxa"/>
        <w:tblBorders>
          <w:top w:val="none" w:sz="0" w:space="0" w:color="auto"/>
          <w:bottom w:val="none" w:sz="0" w:space="0" w:color="auto"/>
        </w:tblBorders>
        <w:tblLayout w:type="fixed"/>
        <w:tblLook w:val="04A0"/>
      </w:tblPr>
      <w:tblGrid>
        <w:gridCol w:w="1276"/>
        <w:gridCol w:w="1188"/>
        <w:gridCol w:w="2464"/>
        <w:gridCol w:w="2443"/>
        <w:gridCol w:w="2977"/>
        <w:gridCol w:w="34"/>
      </w:tblGrid>
      <w:tr w:rsidR="00593119" w:rsidTr="00F45029">
        <w:trPr>
          <w:gridAfter w:val="1"/>
          <w:cnfStyle w:val="100000000000"/>
          <w:wAfter w:w="34" w:type="dxa"/>
          <w:trHeight w:hRule="exact" w:val="318"/>
        </w:trPr>
        <w:tc>
          <w:tcPr>
            <w:cnfStyle w:val="001000000000"/>
            <w:tcW w:w="492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D7D23" w:rsidP="00DA3C7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Huśtawka </w:t>
            </w:r>
            <w:r w:rsidR="00DA3C71">
              <w:rPr>
                <w:sz w:val="24"/>
                <w:szCs w:val="24"/>
              </w:rPr>
              <w:t>bocianie gniazdo</w:t>
            </w:r>
          </w:p>
        </w:tc>
        <w:tc>
          <w:tcPr>
            <w:tcW w:w="24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AF289E" w:rsidP="007E3D71">
            <w:pPr>
              <w:pStyle w:val="Bezodstpw"/>
              <w:jc w:val="right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Urządzenia</w:t>
            </w:r>
            <w:r w:rsidR="008C2529">
              <w:rPr>
                <w:sz w:val="18"/>
                <w:szCs w:val="18"/>
              </w:rPr>
              <w:t xml:space="preserve"> pojedyncze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Default="005D7D23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HW-</w:t>
            </w:r>
            <w:r w:rsidR="00DA3C71">
              <w:rPr>
                <w:sz w:val="24"/>
                <w:szCs w:val="24"/>
              </w:rPr>
              <w:t>BG</w:t>
            </w:r>
          </w:p>
          <w:p w:rsidR="007E3D71" w:rsidRPr="00566312" w:rsidRDefault="007E3D71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</w:p>
        </w:tc>
      </w:tr>
      <w:tr w:rsidR="00593119" w:rsidTr="00F45029">
        <w:trPr>
          <w:gridAfter w:val="1"/>
          <w:cnfStyle w:val="000000100000"/>
          <w:wAfter w:w="34" w:type="dxa"/>
          <w:trHeight w:val="5176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620E" w:rsidRDefault="00DA3C71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  <w:r>
              <w:rPr>
                <w:noProof/>
                <w:color w:val="C6D9F1" w:themeColor="text2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8197</wp:posOffset>
                  </wp:positionH>
                  <wp:positionV relativeFrom="paragraph">
                    <wp:posOffset>51781</wp:posOffset>
                  </wp:positionV>
                  <wp:extent cx="3198735" cy="3351924"/>
                  <wp:effectExtent l="0" t="0" r="1905" b="1270"/>
                  <wp:wrapNone/>
                  <wp:docPr id="1" name="Obraz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uśtawka wahadłowa pojedyncza 01B.tif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4557" r="13877"/>
                          <a:stretch/>
                        </pic:blipFill>
                        <pic:spPr bwMode="auto">
                          <a:xfrm>
                            <a:off x="0" y="0"/>
                            <a:ext cx="3200318" cy="3353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3119" w:rsidRPr="00192F77" w:rsidRDefault="00593119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93119" w:rsidRPr="00192F77" w:rsidRDefault="00DA3C71" w:rsidP="00593119">
            <w:pPr>
              <w:pStyle w:val="Bezodstpw"/>
              <w:cnfStyle w:val="000000100000"/>
              <w:rPr>
                <w:color w:val="C6D9F1" w:themeColor="text2" w:themeTint="33"/>
              </w:rPr>
            </w:pPr>
            <w:r>
              <w:rPr>
                <w:noProof/>
                <w:color w:val="C6D9F1" w:themeColor="text2" w:themeTint="33"/>
                <w:lang w:eastAsia="pl-PL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80760</wp:posOffset>
                  </wp:positionH>
                  <wp:positionV relativeFrom="paragraph">
                    <wp:posOffset>1784119</wp:posOffset>
                  </wp:positionV>
                  <wp:extent cx="3249930" cy="1796415"/>
                  <wp:effectExtent l="0" t="0" r="7620" b="0"/>
                  <wp:wrapNone/>
                  <wp:docPr id="10" name="Obraz 9" descr="HW-B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W-B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930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93119" w:rsidTr="00F45029">
        <w:trPr>
          <w:gridAfter w:val="1"/>
          <w:wAfter w:w="34" w:type="dxa"/>
          <w:trHeight w:val="145"/>
        </w:trPr>
        <w:tc>
          <w:tcPr>
            <w:cnfStyle w:val="001000000000"/>
            <w:tcW w:w="4928" w:type="dxa"/>
            <w:gridSpan w:val="3"/>
            <w:shd w:val="clear" w:color="auto" w:fill="auto"/>
          </w:tcPr>
          <w:p w:rsidR="00342A54" w:rsidRDefault="00342A54" w:rsidP="00593119">
            <w:pPr>
              <w:tabs>
                <w:tab w:val="left" w:pos="3630"/>
              </w:tabs>
            </w:pPr>
          </w:p>
          <w:p w:rsidR="00342A54" w:rsidRPr="000908C9" w:rsidRDefault="00342A54" w:rsidP="00593119">
            <w:pPr>
              <w:tabs>
                <w:tab w:val="left" w:pos="3630"/>
              </w:tabs>
            </w:pPr>
          </w:p>
        </w:tc>
        <w:tc>
          <w:tcPr>
            <w:tcW w:w="5420" w:type="dxa"/>
            <w:gridSpan w:val="2"/>
            <w:shd w:val="clear" w:color="auto" w:fill="auto"/>
          </w:tcPr>
          <w:p w:rsidR="00593119" w:rsidRPr="00192F77" w:rsidRDefault="00593119" w:rsidP="00593119">
            <w:pPr>
              <w:pStyle w:val="Bezodstpw"/>
              <w:cnfStyle w:val="000000000000"/>
              <w:rPr>
                <w:color w:val="C6D9F1" w:themeColor="text2" w:themeTint="33"/>
              </w:rPr>
            </w:pPr>
          </w:p>
        </w:tc>
      </w:tr>
      <w:tr w:rsidR="00593119" w:rsidTr="00F45029">
        <w:trPr>
          <w:gridAfter w:val="1"/>
          <w:cnfStyle w:val="000000100000"/>
          <w:wAfter w:w="34" w:type="dxa"/>
          <w:trHeight w:hRule="exact" w:val="318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3E0A32">
            <w:pPr>
              <w:pStyle w:val="Bezodstpw"/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ED2EAE">
            <w:pPr>
              <w:pStyle w:val="Bezodstpw"/>
              <w:cnfStyle w:val="000000100000"/>
              <w:rPr>
                <w:b/>
              </w:rPr>
            </w:pPr>
            <w:r w:rsidRPr="00566312">
              <w:rPr>
                <w:b/>
              </w:rPr>
              <w:t>DANE TECHNICZNE</w:t>
            </w:r>
          </w:p>
        </w:tc>
      </w:tr>
      <w:tr w:rsidR="00593119" w:rsidTr="00F45029">
        <w:trPr>
          <w:gridAfter w:val="1"/>
          <w:wAfter w:w="34" w:type="dxa"/>
          <w:trHeight w:hRule="exact" w:val="212"/>
        </w:trPr>
        <w:tc>
          <w:tcPr>
            <w:cnfStyle w:val="001000000000"/>
            <w:tcW w:w="2464" w:type="dxa"/>
            <w:gridSpan w:val="2"/>
            <w:vMerge w:val="restart"/>
            <w:shd w:val="clear" w:color="auto" w:fill="auto"/>
          </w:tcPr>
          <w:p w:rsidR="003E0A32" w:rsidRDefault="003E0A32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</w:p>
          <w:p w:rsidR="004B41A9" w:rsidRPr="003E0A32" w:rsidRDefault="004B41A9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464" w:type="dxa"/>
            <w:vMerge w:val="restart"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Max</w:t>
            </w:r>
            <w:r w:rsidR="009B319D">
              <w:rPr>
                <w:sz w:val="18"/>
                <w:szCs w:val="18"/>
              </w:rPr>
              <w:t>.</w:t>
            </w:r>
            <w:r w:rsidRPr="003D7BCC">
              <w:rPr>
                <w:sz w:val="18"/>
                <w:szCs w:val="18"/>
              </w:rPr>
              <w:t xml:space="preserve"> wysokość upadku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4B41A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 m</w:t>
            </w:r>
          </w:p>
        </w:tc>
      </w:tr>
      <w:tr w:rsidR="00593119" w:rsidTr="00F45029">
        <w:trPr>
          <w:gridAfter w:val="1"/>
          <w:cnfStyle w:val="000000100000"/>
          <w:wAfter w:w="34" w:type="dxa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right w:val="none" w:sz="0" w:space="0" w:color="auto"/>
            </w:tcBorders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Wymiary (dł x szer x wys)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566312" w:rsidRDefault="00DA3C71" w:rsidP="005D7D2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</w:t>
            </w:r>
            <w:r w:rsidR="005D7D23">
              <w:rPr>
                <w:sz w:val="18"/>
                <w:szCs w:val="18"/>
              </w:rPr>
              <w:t>1</w:t>
            </w:r>
            <w:r w:rsidR="004B41A9">
              <w:rPr>
                <w:sz w:val="18"/>
                <w:szCs w:val="18"/>
              </w:rPr>
              <w:t xml:space="preserve"> x 2,11 x 2,51 m</w:t>
            </w:r>
          </w:p>
        </w:tc>
      </w:tr>
      <w:tr w:rsidR="00593119" w:rsidTr="00F45029">
        <w:trPr>
          <w:gridAfter w:val="1"/>
          <w:wAfter w:w="34" w:type="dxa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Powierzchnia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4B41A9" w:rsidRDefault="00DA3C71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 x 2,3</w:t>
            </w:r>
            <w:r w:rsidR="004B41A9">
              <w:rPr>
                <w:sz w:val="18"/>
                <w:szCs w:val="18"/>
              </w:rPr>
              <w:t xml:space="preserve"> m</w:t>
            </w:r>
          </w:p>
        </w:tc>
      </w:tr>
      <w:tr w:rsidR="007A491B" w:rsidTr="00F45029">
        <w:trPr>
          <w:gridAfter w:val="1"/>
          <w:cnfStyle w:val="000000100000"/>
          <w:wAfter w:w="34" w:type="dxa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7A491B" w:rsidRPr="003D7BCC" w:rsidRDefault="007A491B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 powierzchni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A491B" w:rsidRPr="00566312" w:rsidRDefault="00DA3C71" w:rsidP="00980D93">
            <w:pPr>
              <w:pStyle w:val="Bezodstpw"/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17,5</w:t>
            </w:r>
            <w:r w:rsidR="004B41A9">
              <w:rPr>
                <w:sz w:val="18"/>
                <w:szCs w:val="18"/>
              </w:rPr>
              <w:t xml:space="preserve"> m</w:t>
            </w:r>
            <w:r w:rsidR="004B41A9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593119" w:rsidTr="00F45029">
        <w:trPr>
          <w:gridAfter w:val="1"/>
          <w:wAfter w:w="34" w:type="dxa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6171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Zalecana nawierzchnia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Default="0061710D" w:rsidP="0061710D">
            <w:pPr>
              <w:pStyle w:val="Default"/>
              <w:cnfStyle w:val="000000000000"/>
            </w:pPr>
            <w:r>
              <w:rPr>
                <w:color w:val="365F92"/>
                <w:sz w:val="18"/>
                <w:szCs w:val="18"/>
              </w:rPr>
              <w:t>Zgodnie z normą 1176‐1:2009</w:t>
            </w:r>
          </w:p>
          <w:p w:rsidR="00593119" w:rsidRPr="00566312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</w:p>
        </w:tc>
      </w:tr>
      <w:tr w:rsidR="00593119" w:rsidTr="00F45029">
        <w:trPr>
          <w:gridAfter w:val="1"/>
          <w:cnfStyle w:val="000000100000"/>
          <w:wAfter w:w="34" w:type="dxa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593119" w:rsidP="0061710D">
            <w:pPr>
              <w:pStyle w:val="Default"/>
              <w:cnfStyle w:val="000000100000"/>
              <w:rPr>
                <w:sz w:val="18"/>
                <w:szCs w:val="18"/>
              </w:rPr>
            </w:pPr>
          </w:p>
        </w:tc>
      </w:tr>
      <w:tr w:rsidR="00593119" w:rsidTr="00F45029">
        <w:trPr>
          <w:gridAfter w:val="1"/>
          <w:wAfter w:w="34" w:type="dxa"/>
          <w:trHeight w:hRule="exact" w:val="347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rPr>
                <w:b w:val="0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bCs/>
              </w:rPr>
            </w:pPr>
          </w:p>
        </w:tc>
        <w:tc>
          <w:tcPr>
            <w:tcW w:w="2443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</w:tr>
      <w:tr w:rsidR="00593119" w:rsidTr="00F45029">
        <w:trPr>
          <w:gridAfter w:val="1"/>
          <w:cnfStyle w:val="000000100000"/>
          <w:wAfter w:w="34" w:type="dxa"/>
          <w:trHeight w:val="80"/>
        </w:trPr>
        <w:tc>
          <w:tcPr>
            <w:cnfStyle w:val="001000000000"/>
            <w:tcW w:w="10348" w:type="dxa"/>
            <w:gridSpan w:val="5"/>
            <w:tcBorders>
              <w:bottom w:val="single" w:sz="8" w:space="0" w:color="DBE5F1" w:themeColor="accent1" w:themeTint="33"/>
            </w:tcBorders>
            <w:shd w:val="clear" w:color="auto" w:fill="auto"/>
            <w:vAlign w:val="center"/>
          </w:tcPr>
          <w:p w:rsidR="004B41A9" w:rsidRDefault="004B41A9" w:rsidP="00593119">
            <w:pPr>
              <w:pStyle w:val="Bezodstpw"/>
            </w:pPr>
          </w:p>
          <w:p w:rsidR="00593119" w:rsidRPr="00000B97" w:rsidRDefault="00593119" w:rsidP="00593119">
            <w:pPr>
              <w:pStyle w:val="Bezodstpw"/>
            </w:pPr>
            <w:r w:rsidRPr="00000B97">
              <w:t>Dostępne opcje:</w:t>
            </w:r>
          </w:p>
        </w:tc>
      </w:tr>
      <w:tr w:rsidR="00F45029" w:rsidTr="00F45029">
        <w:trPr>
          <w:trHeight w:hRule="exact" w:val="318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F45029" w:rsidRPr="0049471D" w:rsidRDefault="00F45029" w:rsidP="00593119">
            <w:pPr>
              <w:pStyle w:val="Bezodstpw"/>
            </w:pPr>
          </w:p>
        </w:tc>
        <w:tc>
          <w:tcPr>
            <w:tcW w:w="9106" w:type="dxa"/>
            <w:gridSpan w:val="5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F45029" w:rsidRPr="00566312" w:rsidRDefault="00F45029" w:rsidP="00593119">
            <w:pPr>
              <w:pStyle w:val="Bezodstpw"/>
              <w:jc w:val="center"/>
              <w:cnfStyle w:val="000000000000"/>
              <w:rPr>
                <w:b/>
              </w:rPr>
            </w:pPr>
            <w:r>
              <w:rPr>
                <w:b/>
              </w:rPr>
              <w:t>PREMIUM</w:t>
            </w:r>
          </w:p>
        </w:tc>
        <w:bookmarkStart w:id="0" w:name="_GoBack"/>
        <w:bookmarkEnd w:id="0"/>
      </w:tr>
      <w:tr w:rsidR="00F45029" w:rsidTr="00F45029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Pr="00DA3C71" w:rsidRDefault="00F45029" w:rsidP="00606A7B">
            <w:pPr>
              <w:pStyle w:val="Bezodstpw"/>
              <w:rPr>
                <w:b w:val="0"/>
                <w:sz w:val="20"/>
                <w:szCs w:val="20"/>
              </w:rPr>
            </w:pPr>
            <w:r w:rsidRPr="00DA3C71">
              <w:rPr>
                <w:b w:val="0"/>
                <w:sz w:val="20"/>
                <w:szCs w:val="20"/>
              </w:rPr>
              <w:t>DREWNO</w:t>
            </w:r>
          </w:p>
        </w:tc>
        <w:tc>
          <w:tcPr>
            <w:tcW w:w="9106" w:type="dxa"/>
            <w:gridSpan w:val="5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Default="00F45029" w:rsidP="000B67D7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 w:rsidRPr="00980D93">
              <w:rPr>
                <w:sz w:val="16"/>
                <w:szCs w:val="16"/>
              </w:rPr>
              <w:t>elementy konstrukcyjne wykonane z drewna</w:t>
            </w:r>
            <w:r>
              <w:rPr>
                <w:rFonts w:cstheme="minorHAnsi"/>
                <w:sz w:val="16"/>
                <w:szCs w:val="16"/>
              </w:rPr>
              <w:t>klejonego</w:t>
            </w:r>
            <w:r w:rsidRPr="003D7BCC">
              <w:rPr>
                <w:rFonts w:cstheme="minorHAnsi"/>
                <w:sz w:val="16"/>
                <w:szCs w:val="16"/>
              </w:rPr>
              <w:t>, impregnowane</w:t>
            </w:r>
            <w:r>
              <w:rPr>
                <w:rFonts w:cstheme="minorHAnsi"/>
                <w:sz w:val="16"/>
                <w:szCs w:val="16"/>
              </w:rPr>
              <w:t>go</w:t>
            </w:r>
            <w:r w:rsidRPr="003D7BCC">
              <w:rPr>
                <w:rFonts w:cstheme="minorHAnsi"/>
                <w:sz w:val="16"/>
                <w:szCs w:val="16"/>
              </w:rPr>
              <w:t xml:space="preserve"> powierzchniowo</w:t>
            </w:r>
            <w:r>
              <w:rPr>
                <w:rFonts w:cstheme="minorHAnsi"/>
                <w:sz w:val="16"/>
                <w:szCs w:val="16"/>
              </w:rPr>
              <w:t>,</w:t>
            </w:r>
            <w:r w:rsidRPr="00980D93">
              <w:rPr>
                <w:sz w:val="16"/>
                <w:szCs w:val="16"/>
              </w:rPr>
              <w:t xml:space="preserve"> o profilu kwadratowym</w:t>
            </w:r>
            <w:r>
              <w:rPr>
                <w:sz w:val="16"/>
                <w:szCs w:val="16"/>
              </w:rPr>
              <w:br/>
              <w:t>95 x 95 mm</w:t>
            </w:r>
          </w:p>
        </w:tc>
      </w:tr>
      <w:tr w:rsidR="00F45029" w:rsidTr="00F45029">
        <w:trPr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Default="00F45029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STAL</w:t>
            </w:r>
          </w:p>
        </w:tc>
        <w:tc>
          <w:tcPr>
            <w:tcW w:w="9106" w:type="dxa"/>
            <w:gridSpan w:val="5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Default="00F45029" w:rsidP="00593119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elementy stalowe ocynkowane i </w:t>
            </w:r>
            <w:r w:rsidRPr="0007087F">
              <w:rPr>
                <w:rFonts w:cstheme="minorHAnsi"/>
                <w:sz w:val="16"/>
                <w:szCs w:val="16"/>
              </w:rPr>
              <w:t>malowane proszkowo</w:t>
            </w:r>
          </w:p>
        </w:tc>
      </w:tr>
      <w:tr w:rsidR="00F45029" w:rsidTr="00F45029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Default="00F45029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KOTWIENIE</w:t>
            </w:r>
          </w:p>
        </w:tc>
        <w:tc>
          <w:tcPr>
            <w:tcW w:w="9106" w:type="dxa"/>
            <w:gridSpan w:val="5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Default="00F45029" w:rsidP="00581A52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</w:t>
            </w:r>
            <w:r w:rsidRPr="00BC2DDE">
              <w:rPr>
                <w:rFonts w:cstheme="minorHAnsi"/>
                <w:sz w:val="16"/>
                <w:szCs w:val="16"/>
              </w:rPr>
              <w:t>rządzenie na stałe posadowione w gruncie</w:t>
            </w:r>
            <w:r>
              <w:rPr>
                <w:rFonts w:cstheme="minorHAnsi"/>
                <w:sz w:val="16"/>
                <w:szCs w:val="16"/>
              </w:rPr>
              <w:t xml:space="preserve"> przy pomocy stalowych kotew. B</w:t>
            </w:r>
            <w:r w:rsidRPr="00BC2DDE">
              <w:rPr>
                <w:rFonts w:cstheme="minorHAnsi"/>
                <w:sz w:val="16"/>
                <w:szCs w:val="16"/>
              </w:rPr>
              <w:t>e</w:t>
            </w:r>
            <w:r>
              <w:rPr>
                <w:rFonts w:cstheme="minorHAnsi"/>
                <w:sz w:val="16"/>
                <w:szCs w:val="16"/>
              </w:rPr>
              <w:t>tonowane betonem klasy min. B-15</w:t>
            </w:r>
          </w:p>
        </w:tc>
      </w:tr>
      <w:tr w:rsidR="00F45029" w:rsidTr="00F45029">
        <w:trPr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Pr="00000B97" w:rsidRDefault="00F45029" w:rsidP="00593119">
            <w:pPr>
              <w:pStyle w:val="Bezodstpw"/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>ŁAŃCUCHY</w:t>
            </w:r>
          </w:p>
        </w:tc>
        <w:tc>
          <w:tcPr>
            <w:tcW w:w="9106" w:type="dxa"/>
            <w:gridSpan w:val="5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Pr="00D96CFE" w:rsidRDefault="00F45029" w:rsidP="00BC2DDE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 w:rsidRPr="00D96CFE">
              <w:rPr>
                <w:rFonts w:cstheme="minorHAnsi"/>
                <w:sz w:val="16"/>
                <w:szCs w:val="16"/>
              </w:rPr>
              <w:t>łańcuchy ze stali nierdzewnej</w:t>
            </w:r>
          </w:p>
        </w:tc>
      </w:tr>
      <w:tr w:rsidR="00F45029" w:rsidTr="00F45029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Default="00F45029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DODATKI</w:t>
            </w:r>
          </w:p>
        </w:tc>
        <w:tc>
          <w:tcPr>
            <w:tcW w:w="9106" w:type="dxa"/>
            <w:gridSpan w:val="5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F45029" w:rsidRDefault="00F45029" w:rsidP="00BC2DDE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 w:rsidRPr="00D96CFE">
              <w:rPr>
                <w:rFonts w:cstheme="minorHAnsi"/>
                <w:sz w:val="16"/>
                <w:szCs w:val="16"/>
              </w:rPr>
              <w:t>belki konstrukcyjne osłonięte kapturkami z tworzywa sztucznego</w:t>
            </w:r>
            <w:r>
              <w:rPr>
                <w:rFonts w:cstheme="minorHAnsi"/>
                <w:sz w:val="16"/>
                <w:szCs w:val="16"/>
              </w:rPr>
              <w:t>. Łby śrub, nakrętki osłonięte plastikowymi zaślepkami. Nakrętki kołpakowe z łbem kulistym</w:t>
            </w:r>
          </w:p>
        </w:tc>
      </w:tr>
      <w:tr w:rsidR="00DA3C71" w:rsidTr="00F45029">
        <w:trPr>
          <w:gridAfter w:val="1"/>
          <w:wAfter w:w="34" w:type="dxa"/>
          <w:trHeight w:val="666"/>
        </w:trPr>
        <w:tc>
          <w:tcPr>
            <w:cnfStyle w:val="001000000000"/>
            <w:tcW w:w="10348" w:type="dxa"/>
            <w:gridSpan w:val="5"/>
            <w:tcBorders>
              <w:top w:val="single" w:sz="8" w:space="0" w:color="DBE5F1" w:themeColor="accent1" w:themeTint="33"/>
            </w:tcBorders>
            <w:shd w:val="clear" w:color="auto" w:fill="auto"/>
            <w:vAlign w:val="center"/>
          </w:tcPr>
          <w:p w:rsidR="00DA3C71" w:rsidRPr="00EE2DCA" w:rsidRDefault="00DA3C71" w:rsidP="00377ECA">
            <w:pPr>
              <w:pStyle w:val="Stopka"/>
              <w:rPr>
                <w:b w:val="0"/>
                <w:color w:val="auto"/>
                <w:sz w:val="16"/>
                <w:szCs w:val="16"/>
              </w:rPr>
            </w:pPr>
            <w:r w:rsidRPr="00437BF3">
              <w:rPr>
                <w:b w:val="0"/>
                <w:sz w:val="16"/>
                <w:szCs w:val="16"/>
              </w:rPr>
              <w:t xml:space="preserve">Certyfikat </w:t>
            </w:r>
            <w:r>
              <w:rPr>
                <w:b w:val="0"/>
                <w:sz w:val="16"/>
                <w:szCs w:val="16"/>
              </w:rPr>
              <w:t>zgodności z normą z grupy PN-EN 1176:2009.</w:t>
            </w:r>
          </w:p>
        </w:tc>
      </w:tr>
    </w:tbl>
    <w:p w:rsidR="00593119" w:rsidRPr="00255CB1" w:rsidRDefault="00593119" w:rsidP="00C355A1">
      <w:pPr>
        <w:tabs>
          <w:tab w:val="left" w:pos="3782"/>
        </w:tabs>
      </w:pPr>
    </w:p>
    <w:sectPr w:rsidR="00593119" w:rsidRPr="00255CB1" w:rsidSect="008730D2">
      <w:headerReference w:type="even" r:id="rId9"/>
      <w:footerReference w:type="default" r:id="rId10"/>
      <w:pgSz w:w="11906" w:h="16838"/>
      <w:pgMar w:top="426" w:right="1133" w:bottom="1134" w:left="1417" w:header="421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D78" w:rsidRDefault="00060D78" w:rsidP="00B06421">
      <w:pPr>
        <w:spacing w:line="240" w:lineRule="auto"/>
      </w:pPr>
      <w:r>
        <w:separator/>
      </w:r>
    </w:p>
  </w:endnote>
  <w:endnote w:type="continuationSeparator" w:id="1">
    <w:p w:rsidR="00060D78" w:rsidRDefault="00060D78" w:rsidP="00B0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39" w:rsidRPr="00B106D3" w:rsidRDefault="00FC5939">
    <w:pPr>
      <w:pStyle w:val="Stopka"/>
      <w:rPr>
        <w:rFonts w:ascii="Roboto" w:hAnsi="Roboto"/>
        <w:lang w:val="en-US"/>
      </w:rPr>
    </w:pPr>
  </w:p>
  <w:p w:rsidR="00C24F7E" w:rsidRPr="00B62D7B" w:rsidRDefault="00C24F7E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D78" w:rsidRDefault="00060D78" w:rsidP="00B06421">
      <w:pPr>
        <w:spacing w:line="240" w:lineRule="auto"/>
      </w:pPr>
      <w:r>
        <w:separator/>
      </w:r>
    </w:p>
  </w:footnote>
  <w:footnote w:type="continuationSeparator" w:id="1">
    <w:p w:rsidR="00060D78" w:rsidRDefault="00060D78" w:rsidP="00B064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7E" w:rsidRDefault="00C24F7E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06421"/>
    <w:rsid w:val="00000B97"/>
    <w:rsid w:val="00056785"/>
    <w:rsid w:val="00060D78"/>
    <w:rsid w:val="0007087F"/>
    <w:rsid w:val="000908C9"/>
    <w:rsid w:val="000B0037"/>
    <w:rsid w:val="000E1F60"/>
    <w:rsid w:val="000F6C0B"/>
    <w:rsid w:val="001015F1"/>
    <w:rsid w:val="001333C9"/>
    <w:rsid w:val="001758A8"/>
    <w:rsid w:val="00175F69"/>
    <w:rsid w:val="001762C7"/>
    <w:rsid w:val="00192F77"/>
    <w:rsid w:val="001E051E"/>
    <w:rsid w:val="00201A91"/>
    <w:rsid w:val="0023509C"/>
    <w:rsid w:val="00255CB1"/>
    <w:rsid w:val="0027208A"/>
    <w:rsid w:val="00277D82"/>
    <w:rsid w:val="00286815"/>
    <w:rsid w:val="002C4059"/>
    <w:rsid w:val="002D2471"/>
    <w:rsid w:val="002E7E8D"/>
    <w:rsid w:val="00320290"/>
    <w:rsid w:val="00332F20"/>
    <w:rsid w:val="003353D2"/>
    <w:rsid w:val="00342A54"/>
    <w:rsid w:val="00362FC9"/>
    <w:rsid w:val="00377BC8"/>
    <w:rsid w:val="00377ECA"/>
    <w:rsid w:val="00380549"/>
    <w:rsid w:val="00387BF2"/>
    <w:rsid w:val="003C3ADE"/>
    <w:rsid w:val="003C40AB"/>
    <w:rsid w:val="003D0E54"/>
    <w:rsid w:val="003D7BCC"/>
    <w:rsid w:val="003E0A32"/>
    <w:rsid w:val="00402A06"/>
    <w:rsid w:val="00437BF3"/>
    <w:rsid w:val="004717BC"/>
    <w:rsid w:val="00487BDF"/>
    <w:rsid w:val="00493D6F"/>
    <w:rsid w:val="0049471D"/>
    <w:rsid w:val="00497731"/>
    <w:rsid w:val="004A1B1D"/>
    <w:rsid w:val="004B140C"/>
    <w:rsid w:val="004B41A9"/>
    <w:rsid w:val="004B76D4"/>
    <w:rsid w:val="004C3E34"/>
    <w:rsid w:val="004D39ED"/>
    <w:rsid w:val="004F2EE9"/>
    <w:rsid w:val="004F5348"/>
    <w:rsid w:val="004F605D"/>
    <w:rsid w:val="004F6811"/>
    <w:rsid w:val="005042F4"/>
    <w:rsid w:val="00513877"/>
    <w:rsid w:val="00526FF3"/>
    <w:rsid w:val="00554DE1"/>
    <w:rsid w:val="0055620E"/>
    <w:rsid w:val="00566312"/>
    <w:rsid w:val="00581A52"/>
    <w:rsid w:val="005832D6"/>
    <w:rsid w:val="0058631A"/>
    <w:rsid w:val="00593119"/>
    <w:rsid w:val="005A02CC"/>
    <w:rsid w:val="005A4D77"/>
    <w:rsid w:val="005C0432"/>
    <w:rsid w:val="005C7B1B"/>
    <w:rsid w:val="005D1BE5"/>
    <w:rsid w:val="005D7D23"/>
    <w:rsid w:val="006012F7"/>
    <w:rsid w:val="00606A7B"/>
    <w:rsid w:val="00606BDB"/>
    <w:rsid w:val="0061710D"/>
    <w:rsid w:val="006608F6"/>
    <w:rsid w:val="006A38BF"/>
    <w:rsid w:val="006E004A"/>
    <w:rsid w:val="006F4A93"/>
    <w:rsid w:val="0075462B"/>
    <w:rsid w:val="00762BA6"/>
    <w:rsid w:val="007759B3"/>
    <w:rsid w:val="00790F1B"/>
    <w:rsid w:val="007A491B"/>
    <w:rsid w:val="007B5388"/>
    <w:rsid w:val="007C1B83"/>
    <w:rsid w:val="007C1C27"/>
    <w:rsid w:val="007E3D71"/>
    <w:rsid w:val="00810DAE"/>
    <w:rsid w:val="00817993"/>
    <w:rsid w:val="00853C90"/>
    <w:rsid w:val="008730D2"/>
    <w:rsid w:val="00875E0C"/>
    <w:rsid w:val="008A4DAA"/>
    <w:rsid w:val="008B2940"/>
    <w:rsid w:val="008C2529"/>
    <w:rsid w:val="008D2DB3"/>
    <w:rsid w:val="008D48EC"/>
    <w:rsid w:val="0091273D"/>
    <w:rsid w:val="00923D65"/>
    <w:rsid w:val="00944AAE"/>
    <w:rsid w:val="00980D93"/>
    <w:rsid w:val="0099420F"/>
    <w:rsid w:val="00994DEC"/>
    <w:rsid w:val="009B2ADF"/>
    <w:rsid w:val="009B319D"/>
    <w:rsid w:val="009B6D3E"/>
    <w:rsid w:val="009E3841"/>
    <w:rsid w:val="00A82711"/>
    <w:rsid w:val="00A920DA"/>
    <w:rsid w:val="00A956E9"/>
    <w:rsid w:val="00AC0E3A"/>
    <w:rsid w:val="00AD0415"/>
    <w:rsid w:val="00AD6784"/>
    <w:rsid w:val="00AE3A79"/>
    <w:rsid w:val="00AF289E"/>
    <w:rsid w:val="00B01388"/>
    <w:rsid w:val="00B06421"/>
    <w:rsid w:val="00B4592E"/>
    <w:rsid w:val="00B474EB"/>
    <w:rsid w:val="00B62CF9"/>
    <w:rsid w:val="00B62D7B"/>
    <w:rsid w:val="00B70421"/>
    <w:rsid w:val="00B803CC"/>
    <w:rsid w:val="00B83A7D"/>
    <w:rsid w:val="00B94A78"/>
    <w:rsid w:val="00BB2588"/>
    <w:rsid w:val="00BC2DDE"/>
    <w:rsid w:val="00BC32E0"/>
    <w:rsid w:val="00BD4057"/>
    <w:rsid w:val="00BD4B45"/>
    <w:rsid w:val="00C05D1B"/>
    <w:rsid w:val="00C176CA"/>
    <w:rsid w:val="00C21BC6"/>
    <w:rsid w:val="00C24335"/>
    <w:rsid w:val="00C24F7E"/>
    <w:rsid w:val="00C31094"/>
    <w:rsid w:val="00C355A1"/>
    <w:rsid w:val="00C50FB8"/>
    <w:rsid w:val="00C6258E"/>
    <w:rsid w:val="00C63498"/>
    <w:rsid w:val="00C730AD"/>
    <w:rsid w:val="00C74AA3"/>
    <w:rsid w:val="00C80CCD"/>
    <w:rsid w:val="00CA5E35"/>
    <w:rsid w:val="00CA7F22"/>
    <w:rsid w:val="00CB0310"/>
    <w:rsid w:val="00CB2285"/>
    <w:rsid w:val="00CC1D9D"/>
    <w:rsid w:val="00CC5D86"/>
    <w:rsid w:val="00CF5827"/>
    <w:rsid w:val="00D32FA7"/>
    <w:rsid w:val="00D4307D"/>
    <w:rsid w:val="00D43E96"/>
    <w:rsid w:val="00D674DD"/>
    <w:rsid w:val="00D75CF5"/>
    <w:rsid w:val="00D96CFE"/>
    <w:rsid w:val="00D96D99"/>
    <w:rsid w:val="00DA35F2"/>
    <w:rsid w:val="00DA3C71"/>
    <w:rsid w:val="00DA650F"/>
    <w:rsid w:val="00DB093C"/>
    <w:rsid w:val="00DF14BB"/>
    <w:rsid w:val="00DF3197"/>
    <w:rsid w:val="00DF7361"/>
    <w:rsid w:val="00E02CA3"/>
    <w:rsid w:val="00E07D02"/>
    <w:rsid w:val="00E758B9"/>
    <w:rsid w:val="00E83B69"/>
    <w:rsid w:val="00E86007"/>
    <w:rsid w:val="00E918AB"/>
    <w:rsid w:val="00E92E05"/>
    <w:rsid w:val="00E95F85"/>
    <w:rsid w:val="00E976F1"/>
    <w:rsid w:val="00EC4B27"/>
    <w:rsid w:val="00EC7E0C"/>
    <w:rsid w:val="00ED0870"/>
    <w:rsid w:val="00ED2EAE"/>
    <w:rsid w:val="00EE2DCA"/>
    <w:rsid w:val="00EF29E1"/>
    <w:rsid w:val="00F04B54"/>
    <w:rsid w:val="00F056EF"/>
    <w:rsid w:val="00F06EF9"/>
    <w:rsid w:val="00F42190"/>
    <w:rsid w:val="00F45029"/>
    <w:rsid w:val="00F63CF6"/>
    <w:rsid w:val="00F77B10"/>
    <w:rsid w:val="00F818B8"/>
    <w:rsid w:val="00FB59A5"/>
    <w:rsid w:val="00FC5939"/>
    <w:rsid w:val="00FE5562"/>
    <w:rsid w:val="00FF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F9D75-A70C-49E6-87A8-B1289ADE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FreeKids</dc:creator>
  <cp:lastModifiedBy>DUW</cp:lastModifiedBy>
  <cp:revision>4</cp:revision>
  <cp:lastPrinted>2015-02-10T12:36:00Z</cp:lastPrinted>
  <dcterms:created xsi:type="dcterms:W3CDTF">2017-07-04T09:37:00Z</dcterms:created>
  <dcterms:modified xsi:type="dcterms:W3CDTF">2018-07-14T19:28:00Z</dcterms:modified>
</cp:coreProperties>
</file>